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AD6F" w14:textId="77777777" w:rsidR="00425860" w:rsidRPr="00E835A5" w:rsidRDefault="00425860" w:rsidP="000934E5">
      <w:pPr>
        <w:jc w:val="center"/>
        <w:rPr>
          <w:b/>
          <w:lang w:val="en-GB"/>
        </w:rPr>
      </w:pPr>
      <w:r w:rsidRPr="00E835A5">
        <w:rPr>
          <w:b/>
          <w:lang w:val="en-GB"/>
        </w:rPr>
        <w:t xml:space="preserve">Packing List of items sent to ProfEC Ventus Calibration Laboratory for </w:t>
      </w:r>
    </w:p>
    <w:p w14:paraId="5D612F09" w14:textId="397EFA6E" w:rsidR="00425860" w:rsidRPr="00E835A5" w:rsidRDefault="00EC5A76" w:rsidP="000934E5">
      <w:pPr>
        <w:jc w:val="center"/>
        <w:rPr>
          <w:lang w:val="en-GB"/>
        </w:rPr>
      </w:pPr>
      <w:r w:rsidRPr="00E835A5">
        <w:rPr>
          <w:b/>
          <w:lang w:val="en-GB"/>
        </w:rPr>
        <w:t xml:space="preserve">Sensor </w:t>
      </w:r>
      <w:r w:rsidR="00425860" w:rsidRPr="00E835A5">
        <w:rPr>
          <w:b/>
          <w:lang w:val="en-GB"/>
        </w:rPr>
        <w:t>Calibration</w:t>
      </w:r>
      <w:r>
        <w:rPr>
          <w:b/>
          <w:lang w:val="en-GB"/>
        </w:rPr>
        <w:t xml:space="preserve">, </w:t>
      </w:r>
      <w:r w:rsidR="00425860" w:rsidRPr="00E835A5">
        <w:rPr>
          <w:b/>
          <w:lang w:val="en-GB"/>
        </w:rPr>
        <w:t xml:space="preserve">Sensor Maintenance </w:t>
      </w:r>
      <w:r>
        <w:rPr>
          <w:b/>
          <w:lang w:val="en-GB"/>
        </w:rPr>
        <w:t xml:space="preserve">or </w:t>
      </w:r>
      <w:r w:rsidRPr="00E835A5">
        <w:rPr>
          <w:b/>
          <w:lang w:val="en-GB"/>
        </w:rPr>
        <w:t xml:space="preserve">Sensor </w:t>
      </w:r>
      <w:r w:rsidR="00425860" w:rsidRPr="00E835A5">
        <w:rPr>
          <w:b/>
          <w:lang w:val="en-GB"/>
        </w:rPr>
        <w:t>Repair</w:t>
      </w:r>
      <w:r>
        <w:rPr>
          <w:b/>
          <w:lang w:val="en-GB"/>
        </w:rPr>
        <w:t xml:space="preserve"> on demand</w:t>
      </w:r>
    </w:p>
    <w:tbl>
      <w:tblPr>
        <w:tblW w:w="49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36"/>
        <w:gridCol w:w="589"/>
        <w:gridCol w:w="1282"/>
        <w:gridCol w:w="643"/>
        <w:gridCol w:w="558"/>
        <w:gridCol w:w="1455"/>
        <w:gridCol w:w="1433"/>
        <w:gridCol w:w="1119"/>
        <w:gridCol w:w="1245"/>
        <w:gridCol w:w="1455"/>
        <w:gridCol w:w="1477"/>
        <w:gridCol w:w="1912"/>
        <w:gridCol w:w="1533"/>
      </w:tblGrid>
      <w:tr w:rsidR="00425860" w:rsidRPr="00E835A5" w14:paraId="63590B45" w14:textId="77777777" w:rsidTr="000934E5">
        <w:trPr>
          <w:trHeight w:val="300"/>
        </w:trPr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3AB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Client Name </w:t>
            </w: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A70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 </w:t>
            </w:r>
          </w:p>
          <w:p w14:paraId="32012325" w14:textId="77777777" w:rsidR="00425860" w:rsidRPr="00E835A5" w:rsidRDefault="00425860" w:rsidP="000934E5">
            <w:pPr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0EB7" w14:textId="77777777" w:rsidR="00425860" w:rsidRPr="00E835A5" w:rsidRDefault="00425860" w:rsidP="000934E5">
            <w:pPr>
              <w:jc w:val="righ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F3C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25860" w:rsidRPr="00E835A5" w14:paraId="01D59475" w14:textId="77777777" w:rsidTr="000934E5">
        <w:trPr>
          <w:trHeight w:val="300"/>
        </w:trPr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342D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Client Address </w:t>
            </w: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8195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 </w:t>
            </w:r>
          </w:p>
          <w:p w14:paraId="5F4005CC" w14:textId="77777777" w:rsidR="00425860" w:rsidRPr="00E835A5" w:rsidRDefault="00425860" w:rsidP="000934E5">
            <w:pPr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46B1" w14:textId="77777777" w:rsidR="00425860" w:rsidRPr="00E835A5" w:rsidRDefault="00425860" w:rsidP="000934E5">
            <w:pPr>
              <w:jc w:val="righ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Contact Email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723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25860" w:rsidRPr="00E835A5" w14:paraId="5A1B6B1B" w14:textId="77777777" w:rsidTr="000934E5">
        <w:trPr>
          <w:trHeight w:val="300"/>
        </w:trPr>
        <w:tc>
          <w:tcPr>
            <w:tcW w:w="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FEB4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Contact Person </w:t>
            </w:r>
          </w:p>
        </w:tc>
        <w:tc>
          <w:tcPr>
            <w:tcW w:w="16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340E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 </w:t>
            </w:r>
          </w:p>
          <w:p w14:paraId="283DE6D0" w14:textId="77777777" w:rsidR="00425860" w:rsidRPr="00E835A5" w:rsidRDefault="00425860" w:rsidP="000934E5">
            <w:pPr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786D" w14:textId="77777777" w:rsidR="00425860" w:rsidRPr="00E835A5" w:rsidRDefault="00425860" w:rsidP="000934E5">
            <w:pPr>
              <w:jc w:val="righ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Contact Phone 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D6A5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934E5" w:rsidRPr="00E835A5" w14:paraId="7F56FBD8" w14:textId="77777777" w:rsidTr="004128EC">
        <w:trPr>
          <w:trHeight w:val="286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CB9D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839F3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3F90B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E5B3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9E18A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E38FD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CEAD2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95ADE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FFC06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431F3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A7F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934E5" w:rsidRPr="00E835A5" w14:paraId="7C47B5B2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14:paraId="47089923" w14:textId="77777777" w:rsidR="00425860" w:rsidRPr="00E835A5" w:rsidRDefault="00425860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No.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14:paraId="2FE7A8E9" w14:textId="4AEF544F" w:rsidR="00425860" w:rsidRPr="00E835A5" w:rsidRDefault="00425860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Sensor Type (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e.g. </w:t>
            </w:r>
            <w:r w:rsidR="000934E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Wind Vane, 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Cup Anemometer</w:t>
            </w:r>
            <w:r w:rsidR="0018090D">
              <w:rPr>
                <w:rFonts w:cs="Arial"/>
                <w:color w:val="000000"/>
                <w:sz w:val="20"/>
                <w:szCs w:val="20"/>
                <w:lang w:val="en-GB"/>
              </w:rPr>
              <w:t>, Ultra Sonic Anemometer etc.</w:t>
            </w:r>
            <w:bookmarkStart w:id="0" w:name="_GoBack"/>
            <w:bookmarkEnd w:id="0"/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14:paraId="6547BA46" w14:textId="77777777" w:rsidR="00425860" w:rsidRPr="00E835A5" w:rsidRDefault="00425860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Manufacturer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14:paraId="0BC20226" w14:textId="77777777" w:rsidR="00425860" w:rsidRPr="00E835A5" w:rsidRDefault="00425860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Type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14:paraId="2CD922CE" w14:textId="7E61AC39" w:rsidR="00425860" w:rsidRPr="00E835A5" w:rsidRDefault="00425860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Article-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>No.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8C1" w14:textId="4E95711E" w:rsidR="00425860" w:rsidRPr="00E835A5" w:rsidRDefault="00425860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Serial-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>No.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EC5A76">
              <w:rPr>
                <w:rFonts w:cs="Arial"/>
                <w:b/>
                <w:color w:val="000000"/>
                <w:sz w:val="20"/>
                <w:szCs w:val="20"/>
                <w:u w:val="single"/>
                <w:lang w:val="en-GB"/>
              </w:rPr>
              <w:t>body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14:paraId="560BB544" w14:textId="5ECB42EF" w:rsidR="00425860" w:rsidRPr="00E835A5" w:rsidRDefault="00425860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Serial-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>No.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EC5A76">
              <w:rPr>
                <w:rFonts w:cs="Arial"/>
                <w:b/>
                <w:color w:val="000000"/>
                <w:sz w:val="20"/>
                <w:szCs w:val="20"/>
                <w:u w:val="single"/>
                <w:lang w:val="en-GB"/>
              </w:rPr>
              <w:t>cup / vane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14:paraId="1A35D18A" w14:textId="77777777" w:rsidR="00425860" w:rsidRPr="00E835A5" w:rsidRDefault="00425860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Age (year / resp. '</w:t>
            </w:r>
            <w:r w:rsidRPr="00EC5A76">
              <w:rPr>
                <w:rFonts w:cs="Arial"/>
                <w:i/>
                <w:color w:val="000000"/>
                <w:sz w:val="20"/>
                <w:szCs w:val="20"/>
                <w:lang w:val="en-GB"/>
              </w:rPr>
              <w:t>new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' or ‘</w:t>
            </w:r>
            <w:r w:rsidRPr="00EC5A76">
              <w:rPr>
                <w:rFonts w:cs="Arial"/>
                <w:i/>
                <w:color w:val="000000"/>
                <w:sz w:val="20"/>
                <w:szCs w:val="20"/>
                <w:lang w:val="en-GB"/>
              </w:rPr>
              <w:t>used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’)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14:paraId="1DB45AD3" w14:textId="299FA218" w:rsidR="00425860" w:rsidRPr="00E835A5" w:rsidRDefault="00EC5A76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L</w:t>
            </w:r>
            <w:r w:rsidR="00425860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ast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known</w:t>
            </w:r>
            <w:r w:rsidR="00425860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c</w:t>
            </w:r>
            <w:r w:rsidR="00425860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alibration date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14:paraId="2B0D1344" w14:textId="4C11BAA6" w:rsidR="00425860" w:rsidRPr="00E835A5" w:rsidRDefault="00EC5A76" w:rsidP="000934E5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Requested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s</w:t>
            </w:r>
            <w:r w:rsidR="00425860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ervice 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type (</w:t>
            </w:r>
            <w:r w:rsidR="00425860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calibration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,</w:t>
            </w:r>
            <w:r w:rsidR="00425860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maintenance 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and</w:t>
            </w:r>
            <w:r w:rsidR="00425860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or</w:t>
            </w:r>
            <w:r w:rsidR="00425860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repair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)?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hideMark/>
          </w:tcPr>
          <w:p w14:paraId="2FA8DD8A" w14:textId="293D6BFB" w:rsidR="00425860" w:rsidRPr="00E835A5" w:rsidRDefault="00425860" w:rsidP="004128EC">
            <w:pPr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Comment </w:t>
            </w:r>
          </w:p>
        </w:tc>
      </w:tr>
      <w:tr w:rsidR="000934E5" w:rsidRPr="00E835A5" w14:paraId="0B035D14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134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E553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8E67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B273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C5FD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714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CEA2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66C" w14:textId="77777777" w:rsidR="00425860" w:rsidRPr="00E835A5" w:rsidRDefault="00425860" w:rsidP="000934E5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0F3E" w14:textId="77777777" w:rsidR="00425860" w:rsidRPr="00E835A5" w:rsidRDefault="00425860" w:rsidP="000934E5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877B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7DF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934E5" w:rsidRPr="00E835A5" w14:paraId="0570B5F1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6D82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D244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63D3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8FC9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EEB6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3AF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E073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9E9B" w14:textId="77777777" w:rsidR="00425860" w:rsidRPr="00E835A5" w:rsidRDefault="00425860" w:rsidP="000934E5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597A" w14:textId="77777777" w:rsidR="00425860" w:rsidRPr="00E835A5" w:rsidRDefault="00425860" w:rsidP="000934E5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8DDE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2A61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934E5" w:rsidRPr="00E835A5" w14:paraId="0BD01B87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84D7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FEFA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929D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6A0D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4679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9F4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DFBF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6E84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669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6C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A3A0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934E5" w:rsidRPr="00E835A5" w14:paraId="134C5728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BAD2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EDA4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A73D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8FE6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1FF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C81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94AC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316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C59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1581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C12A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934E5" w:rsidRPr="00E835A5" w14:paraId="6E57B01A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4669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22C8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1738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7A89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C6A4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891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AE74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B0B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510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E5E6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A682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934E5" w:rsidRPr="00E835A5" w14:paraId="2B78D782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E6C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FB25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7FF9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62DF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0909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A34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1838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1BCC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39E5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0FC3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233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934E5" w:rsidRPr="00E835A5" w14:paraId="1EAADBBC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CEB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5349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B7D1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8B6A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4E15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6C0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2349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8EB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3E2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5053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5738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934E5" w:rsidRPr="00E835A5" w14:paraId="3C3D5EF1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6D5A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D610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D86A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19D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6C55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17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76A6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881C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  <w:r w:rsidRPr="00E835A5">
              <w:rPr>
                <w:rFonts w:cs="Arial"/>
                <w:color w:val="000000"/>
                <w:sz w:val="18"/>
                <w:szCs w:val="18"/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70CB" w14:textId="77777777" w:rsidR="00425860" w:rsidRPr="00E835A5" w:rsidRDefault="00425860" w:rsidP="000934E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CE52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10EF" w14:textId="77777777" w:rsidR="00425860" w:rsidRPr="00E835A5" w:rsidRDefault="00425860" w:rsidP="000934E5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934E5" w:rsidRPr="00E835A5" w14:paraId="7FDF249B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0DED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EB2D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1262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F2B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37F2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904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9B9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BAF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B5E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A56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260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934E5" w:rsidRPr="00E835A5" w14:paraId="6D128458" w14:textId="77777777" w:rsidTr="004128EC">
        <w:trPr>
          <w:trHeight w:val="300"/>
        </w:trPr>
        <w:tc>
          <w:tcPr>
            <w:tcW w:w="17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58B4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B7BF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D09BB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B21A0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5D708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73AEE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7B07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F9888B9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1D821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D494C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41C43F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934E5" w:rsidRPr="00E835A5" w14:paraId="1CFB7D0B" w14:textId="77777777" w:rsidTr="000934E5">
        <w:trPr>
          <w:trHeight w:val="300"/>
        </w:trPr>
        <w:tc>
          <w:tcPr>
            <w:tcW w:w="172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7A6C0D8A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064CA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376464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Date &amp; Place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</w:tcPr>
          <w:p w14:paraId="2112FCFD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803346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left w:val="nil"/>
              <w:right w:val="nil"/>
            </w:tcBorders>
            <w:shd w:val="clear" w:color="auto" w:fill="auto"/>
          </w:tcPr>
          <w:p w14:paraId="013BFB92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752EBC52" w14:textId="3FFD1BBC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Client Signature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>, Stamp</w:t>
            </w:r>
          </w:p>
        </w:tc>
      </w:tr>
      <w:tr w:rsidR="000934E5" w:rsidRPr="00E835A5" w14:paraId="514977C0" w14:textId="77777777" w:rsidTr="004128EC">
        <w:trPr>
          <w:trHeight w:val="527"/>
        </w:trPr>
        <w:tc>
          <w:tcPr>
            <w:tcW w:w="17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8D98C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EC5CC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6F95B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8CE28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9B3EB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7FAB0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9143D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A745A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E74D7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353545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25860" w:rsidRPr="00E835A5" w14:paraId="111224F3" w14:textId="77777777" w:rsidTr="000934E5">
        <w:trPr>
          <w:trHeight w:val="95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3D8DF" w14:textId="64F84669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Please do 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>direct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this</w:t>
            </w:r>
            <w:r w:rsidRPr="00E835A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Packing List by E-Mail: </w:t>
            </w:r>
            <w:hyperlink r:id="rId8" w:history="1">
              <w:r w:rsidRPr="00E835A5">
                <w:rPr>
                  <w:rStyle w:val="Link"/>
                  <w:rFonts w:cs="Arial"/>
                  <w:sz w:val="20"/>
                  <w:szCs w:val="20"/>
                  <w:lang w:val="en-GB"/>
                </w:rPr>
                <w:t>calibrations@profec-ventus.com</w:t>
              </w:r>
            </w:hyperlink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or by Fax: +49 4421 209089 9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EC5A76" w:rsidRPr="00E835A5">
              <w:rPr>
                <w:rFonts w:cs="Arial"/>
                <w:b/>
                <w:color w:val="000000"/>
                <w:sz w:val="20"/>
                <w:szCs w:val="20"/>
                <w:u w:val="single"/>
                <w:lang w:val="en-GB"/>
              </w:rPr>
              <w:t>prior</w:t>
            </w:r>
            <w:r w:rsidR="00EC5A76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to sending sensors to ProfEC 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Ventus’ </w:t>
            </w:r>
            <w:r w:rsidR="00EC5A76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Calibration Laboratory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.</w:t>
            </w:r>
          </w:p>
          <w:p w14:paraId="7F238780" w14:textId="711BEAF3" w:rsidR="00425860" w:rsidRPr="00E835A5" w:rsidRDefault="00425860" w:rsidP="000934E5">
            <w:pPr>
              <w:spacing w:after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In addition provide </w:t>
            </w:r>
            <w:r w:rsidRPr="00E835A5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two copies 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of it into the packag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>e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containing 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the sensors 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that 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you are going to send to </w:t>
            </w:r>
            <w:r w:rsidR="00EC5A76"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ProfEC </w:t>
            </w:r>
            <w:r w:rsidR="00EC5A76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Ventus’ 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Calibration Laboratory.</w:t>
            </w:r>
          </w:p>
        </w:tc>
      </w:tr>
      <w:tr w:rsidR="00EC5A76" w:rsidRPr="00E835A5" w14:paraId="25015E6B" w14:textId="77777777" w:rsidTr="000934E5">
        <w:trPr>
          <w:trHeight w:val="838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699E4F" w14:textId="77777777" w:rsidR="00EC5A76" w:rsidRPr="006E434B" w:rsidRDefault="00EC5A76" w:rsidP="000934E5">
            <w:pPr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6E434B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Post address for deliveries:</w:t>
            </w:r>
          </w:p>
          <w:p w14:paraId="1FA200B2" w14:textId="32EAF4AC" w:rsidR="00EC5A76" w:rsidRPr="00E835A5" w:rsidRDefault="00EC5A76" w:rsidP="000934E5">
            <w:pPr>
              <w:spacing w:before="120"/>
              <w:jc w:val="center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6E434B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ProfEC Ventus GmbH; </w:t>
            </w:r>
            <w:r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Calibration Laboratory; </w:t>
            </w:r>
            <w:r w:rsidRPr="006E434B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Marie-Curie-Str. 1; 26129 Oldenburg; Germany</w:t>
            </w:r>
          </w:p>
        </w:tc>
      </w:tr>
      <w:tr w:rsidR="000934E5" w:rsidRPr="00E835A5" w14:paraId="0FC9DC0F" w14:textId="77777777" w:rsidTr="004128EC">
        <w:trPr>
          <w:trHeight w:val="300"/>
        </w:trPr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59600" w14:textId="6955442B" w:rsidR="00425860" w:rsidRPr="00E835A5" w:rsidRDefault="000934E5" w:rsidP="000934E5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  <w:u w:val="single"/>
                <w:lang w:val="en-GB"/>
              </w:rPr>
            </w:pPr>
            <w:r w:rsidRPr="00E835A5">
              <w:rPr>
                <w:rFonts w:cs="Arial"/>
                <w:i/>
                <w:iCs/>
                <w:color w:val="000000"/>
                <w:sz w:val="20"/>
                <w:szCs w:val="20"/>
                <w:u w:val="single"/>
                <w:lang w:val="en-GB"/>
              </w:rPr>
              <w:t>Notes: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531E" w14:textId="29DB9E51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986E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6CD5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1460FC0D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3BF0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14:paraId="3BB24F63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63B4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C8F6" w14:textId="77777777" w:rsidR="00425860" w:rsidRPr="00E835A5" w:rsidRDefault="00425860" w:rsidP="000934E5">
            <w:pPr>
              <w:spacing w:before="12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D4F" w14:textId="77777777" w:rsidR="00425860" w:rsidRPr="00E835A5" w:rsidRDefault="00425860" w:rsidP="000934E5">
            <w:pPr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934E5" w:rsidRPr="00E835A5" w14:paraId="1C3503AA" w14:textId="77777777" w:rsidTr="000934E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84C55" w14:textId="79FCCD52" w:rsidR="000934E5" w:rsidRPr="00E835A5" w:rsidRDefault="000934E5" w:rsidP="000934E5">
            <w:pPr>
              <w:spacing w:after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In case of implausible calibration parameters that presume a sensor deficit, we will contact you to discuss how to advance and if a maintenance and/or repair of the sensor is recommended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or necessary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0934E5" w:rsidRPr="00E835A5" w14:paraId="5ED45956" w14:textId="77777777" w:rsidTr="000934E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3760B" w14:textId="334D47A9" w:rsidR="000934E5" w:rsidRPr="00E835A5" w:rsidRDefault="000934E5" w:rsidP="000934E5">
            <w:pPr>
              <w:spacing w:after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Please do send any sensors in a shockproof packaging, which we can also re-use to send back the calibrated sensor.</w:t>
            </w:r>
          </w:p>
        </w:tc>
      </w:tr>
      <w:tr w:rsidR="000934E5" w:rsidRPr="00E835A5" w14:paraId="25838A45" w14:textId="77777777" w:rsidTr="000934E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21749D" w14:textId="27AAA332" w:rsidR="000934E5" w:rsidRPr="00E835A5" w:rsidRDefault="000934E5" w:rsidP="000934E5">
            <w:pPr>
              <w:spacing w:after="0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In case the packaging is not 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deemed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shockproof in our sole opinion as accredited Calibration Laboratory, the calibration parameters may become invalid on the return to you. In such cases 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the Calibration Laboratory may, following its accreditation rules, 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on 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its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sole opinion change the packaging, using a shockproof multi-usage packaging, for which we charge </w:t>
            </w:r>
            <w:r>
              <w:rPr>
                <w:rFonts w:cs="Arial"/>
                <w:color w:val="000000"/>
                <w:sz w:val="20"/>
                <w:szCs w:val="20"/>
                <w:lang w:val="en-GB"/>
              </w:rPr>
              <w:t>max. 4</w:t>
            </w:r>
            <w:r w:rsidRPr="00E835A5">
              <w:rPr>
                <w:rFonts w:cs="Arial"/>
                <w:color w:val="000000"/>
                <w:sz w:val="20"/>
                <w:szCs w:val="20"/>
                <w:lang w:val="en-GB"/>
              </w:rPr>
              <w:t>0EUR administration and material fee per sensor.</w:t>
            </w:r>
          </w:p>
        </w:tc>
      </w:tr>
      <w:tr w:rsidR="006E434B" w:rsidRPr="00E835A5" w14:paraId="14667C25" w14:textId="77777777" w:rsidTr="000934E5">
        <w:trPr>
          <w:trHeight w:val="300"/>
        </w:trPr>
        <w:tc>
          <w:tcPr>
            <w:tcW w:w="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5C4DBC" w14:textId="77777777" w:rsidR="006E434B" w:rsidRPr="00E835A5" w:rsidRDefault="006E434B" w:rsidP="000934E5">
            <w:pPr>
              <w:spacing w:after="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01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A46293" w14:textId="384814BF" w:rsidR="006E434B" w:rsidRPr="00E835A5" w:rsidRDefault="006E434B" w:rsidP="000934E5">
            <w:pPr>
              <w:spacing w:after="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AB549A5" w14:textId="77777777" w:rsidR="00E835A5" w:rsidRPr="00E835A5" w:rsidRDefault="00E835A5" w:rsidP="000934E5">
      <w:pPr>
        <w:pBdr>
          <w:bottom w:val="single" w:sz="12" w:space="26" w:color="auto"/>
        </w:pBdr>
        <w:rPr>
          <w:lang w:val="en-GB"/>
        </w:rPr>
      </w:pPr>
    </w:p>
    <w:p w14:paraId="57D70D3E" w14:textId="77777777" w:rsidR="00E835A5" w:rsidRPr="00EC5A76" w:rsidRDefault="00E835A5" w:rsidP="000934E5">
      <w:pPr>
        <w:rPr>
          <w:i/>
          <w:sz w:val="16"/>
          <w:szCs w:val="16"/>
          <w:u w:val="single"/>
          <w:lang w:val="en-GB"/>
        </w:rPr>
      </w:pPr>
      <w:r w:rsidRPr="00EC5A76">
        <w:rPr>
          <w:i/>
          <w:sz w:val="16"/>
          <w:szCs w:val="16"/>
          <w:u w:val="single"/>
          <w:lang w:val="en-GB"/>
        </w:rPr>
        <w:t>For internal use of Calibration Laboratory only:</w:t>
      </w:r>
    </w:p>
    <w:p w14:paraId="7023D63E" w14:textId="43B737CE" w:rsidR="00E835A5" w:rsidRDefault="00EC5A76" w:rsidP="000934E5">
      <w:pPr>
        <w:rPr>
          <w:lang w:val="en-GB"/>
        </w:rPr>
      </w:pPr>
      <w:r>
        <w:rPr>
          <w:lang w:val="en-GB"/>
        </w:rPr>
        <w:t>List r</w:t>
      </w:r>
      <w:r w:rsidR="00E835A5" w:rsidRPr="00E835A5">
        <w:rPr>
          <w:lang w:val="en-GB"/>
        </w:rPr>
        <w:t>eceived at:</w:t>
      </w:r>
      <w:r w:rsidR="00E835A5">
        <w:rPr>
          <w:lang w:val="en-GB"/>
        </w:rPr>
        <w:tab/>
      </w:r>
      <w:r w:rsidR="00E835A5">
        <w:rPr>
          <w:lang w:val="en-GB"/>
        </w:rPr>
        <w:tab/>
      </w:r>
      <w:r w:rsidR="00E835A5">
        <w:rPr>
          <w:lang w:val="en-GB"/>
        </w:rPr>
        <w:tab/>
      </w:r>
      <w:r w:rsidR="00E835A5">
        <w:rPr>
          <w:lang w:val="en-GB"/>
        </w:rPr>
        <w:tab/>
        <w:t>Received by (name &amp; function):</w:t>
      </w:r>
      <w:r w:rsidR="00E835A5">
        <w:rPr>
          <w:lang w:val="en-GB"/>
        </w:rPr>
        <w:tab/>
      </w:r>
      <w:r w:rsidR="00E835A5">
        <w:rPr>
          <w:lang w:val="en-GB"/>
        </w:rPr>
        <w:tab/>
      </w:r>
      <w:r w:rsidR="00E835A5">
        <w:rPr>
          <w:lang w:val="en-GB"/>
        </w:rPr>
        <w:tab/>
      </w:r>
      <w:r w:rsidR="00E835A5">
        <w:rPr>
          <w:lang w:val="en-GB"/>
        </w:rPr>
        <w:tab/>
      </w:r>
      <w:r w:rsidR="00E835A5">
        <w:rPr>
          <w:lang w:val="en-GB"/>
        </w:rPr>
        <w:tab/>
      </w:r>
      <w:r w:rsidR="00E835A5">
        <w:rPr>
          <w:lang w:val="en-GB"/>
        </w:rPr>
        <w:tab/>
      </w:r>
      <w:r w:rsidR="00E835A5">
        <w:rPr>
          <w:lang w:val="en-GB"/>
        </w:rPr>
        <w:tab/>
        <w:t>Signature</w:t>
      </w:r>
    </w:p>
    <w:p w14:paraId="6BF6863D" w14:textId="77777777" w:rsidR="00EC5A76" w:rsidRDefault="00EC5A76" w:rsidP="000934E5">
      <w:pPr>
        <w:rPr>
          <w:lang w:val="en-GB"/>
        </w:rPr>
      </w:pPr>
    </w:p>
    <w:p w14:paraId="28B97417" w14:textId="118179CA" w:rsidR="00667DDD" w:rsidRDefault="00667DDD" w:rsidP="000934E5">
      <w:pPr>
        <w:rPr>
          <w:lang w:val="en-GB"/>
        </w:rPr>
      </w:pPr>
      <w:r>
        <w:rPr>
          <w:lang w:val="en-GB"/>
        </w:rPr>
        <w:t>Booked calibration slot:</w:t>
      </w:r>
      <w:r>
        <w:rPr>
          <w:lang w:val="en-GB"/>
        </w:rPr>
        <w:tab/>
      </w:r>
      <w:r w:rsidR="00EC5A76">
        <w:rPr>
          <w:lang w:val="en-GB"/>
        </w:rPr>
        <w:tab/>
      </w:r>
      <w:r>
        <w:rPr>
          <w:lang w:val="en-GB"/>
        </w:rPr>
        <w:tab/>
        <w:t>_______________________</w:t>
      </w:r>
      <w:r w:rsidR="000934E5">
        <w:rPr>
          <w:lang w:val="en-GB"/>
        </w:rPr>
        <w:tab/>
      </w:r>
      <w:r w:rsidR="000934E5">
        <w:rPr>
          <w:lang w:val="en-GB"/>
        </w:rPr>
        <w:tab/>
      </w:r>
      <w:r w:rsidR="000934E5">
        <w:rPr>
          <w:lang w:val="en-GB"/>
        </w:rPr>
        <w:tab/>
      </w:r>
      <w:r w:rsidR="000934E5">
        <w:rPr>
          <w:lang w:val="en-GB"/>
        </w:rPr>
        <w:tab/>
      </w:r>
      <w:r w:rsidR="000934E5">
        <w:rPr>
          <w:lang w:val="en-GB"/>
        </w:rPr>
        <w:tab/>
      </w:r>
      <w:r w:rsidR="000934E5">
        <w:rPr>
          <w:lang w:val="en-GB"/>
        </w:rPr>
        <w:tab/>
      </w:r>
      <w:r w:rsidR="000934E5">
        <w:rPr>
          <w:lang w:val="en-GB"/>
        </w:rPr>
        <w:tab/>
        <w:t>________________________</w:t>
      </w:r>
    </w:p>
    <w:p w14:paraId="29DEF6BF" w14:textId="77777777" w:rsidR="00E835A5" w:rsidRDefault="00E835A5" w:rsidP="000934E5">
      <w:pPr>
        <w:rPr>
          <w:lang w:val="en-GB"/>
        </w:rPr>
      </w:pPr>
    </w:p>
    <w:p w14:paraId="69ACB85A" w14:textId="77777777" w:rsidR="00E835A5" w:rsidRDefault="00E835A5" w:rsidP="000934E5">
      <w:pPr>
        <w:rPr>
          <w:lang w:val="en-GB"/>
        </w:rPr>
      </w:pPr>
      <w:r>
        <w:rPr>
          <w:lang w:val="en-GB"/>
        </w:rPr>
        <w:t>Comments and remarks:</w:t>
      </w:r>
    </w:p>
    <w:p w14:paraId="4763F713" w14:textId="43E10709" w:rsidR="00667DDD" w:rsidRDefault="00667DDD" w:rsidP="000934E5">
      <w:pPr>
        <w:rPr>
          <w:lang w:val="en-GB"/>
        </w:rPr>
      </w:pPr>
    </w:p>
    <w:sectPr w:rsidR="00667DDD" w:rsidSect="000934E5">
      <w:headerReference w:type="default" r:id="rId9"/>
      <w:footerReference w:type="default" r:id="rId10"/>
      <w:headerReference w:type="first" r:id="rId11"/>
      <w:pgSz w:w="16837" w:h="11905" w:orient="landscape"/>
      <w:pgMar w:top="1417" w:right="535" w:bottom="1417" w:left="56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FED46" w14:textId="77777777" w:rsidR="000934E5" w:rsidRDefault="000934E5" w:rsidP="001F54DF">
      <w:pPr>
        <w:spacing w:after="0"/>
      </w:pPr>
      <w:r>
        <w:separator/>
      </w:r>
    </w:p>
  </w:endnote>
  <w:endnote w:type="continuationSeparator" w:id="0">
    <w:p w14:paraId="5CFF3B32" w14:textId="77777777" w:rsidR="000934E5" w:rsidRDefault="000934E5" w:rsidP="001F5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6238" w14:textId="70281569" w:rsidR="000934E5" w:rsidRPr="00286804" w:rsidRDefault="000934E5" w:rsidP="004128EC">
    <w:pPr>
      <w:tabs>
        <w:tab w:val="center" w:pos="7797"/>
        <w:tab w:val="right" w:pos="15593"/>
      </w:tabs>
      <w:spacing w:after="0"/>
      <w:ind w:firstLine="8"/>
      <w:jc w:val="left"/>
      <w:rPr>
        <w:color w:val="1F497D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E4BD174" wp14:editId="01A4C59B">
          <wp:simplePos x="0" y="0"/>
          <wp:positionH relativeFrom="column">
            <wp:posOffset>4457700</wp:posOffset>
          </wp:positionH>
          <wp:positionV relativeFrom="paragraph">
            <wp:posOffset>-16493</wp:posOffset>
          </wp:positionV>
          <wp:extent cx="845185" cy="84518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EC Ventus-201509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04">
      <w:rPr>
        <w:b/>
        <w:color w:val="1F497D"/>
        <w:sz w:val="16"/>
        <w:szCs w:val="16"/>
        <w:lang w:val="en-GB"/>
      </w:rPr>
      <w:t>ProfEC Ventus GmbH</w:t>
    </w:r>
    <w:r>
      <w:rPr>
        <w:b/>
        <w:color w:val="1F497D"/>
        <w:sz w:val="16"/>
        <w:szCs w:val="16"/>
        <w:lang w:val="en-GB"/>
      </w:rPr>
      <w:t xml:space="preserve">; </w:t>
    </w:r>
    <w:r w:rsidRPr="00286804">
      <w:rPr>
        <w:color w:val="1F497D"/>
        <w:sz w:val="16"/>
        <w:szCs w:val="16"/>
        <w:lang w:val="en-GB"/>
      </w:rPr>
      <w:t>Im Ofenerfeld 23</w:t>
    </w:r>
    <w:r>
      <w:rPr>
        <w:color w:val="1F497D"/>
        <w:sz w:val="16"/>
        <w:szCs w:val="16"/>
        <w:lang w:val="en-GB"/>
      </w:rPr>
      <w:t xml:space="preserve">; </w:t>
    </w:r>
    <w:r w:rsidRPr="00286804">
      <w:rPr>
        <w:color w:val="1F497D"/>
        <w:sz w:val="16"/>
        <w:szCs w:val="16"/>
        <w:lang w:val="en-GB"/>
      </w:rPr>
      <w:t>D-26127 Oldenburg</w:t>
    </w:r>
    <w:r>
      <w:rPr>
        <w:color w:val="1F497D"/>
        <w:sz w:val="16"/>
        <w:szCs w:val="16"/>
        <w:lang w:val="en-GB"/>
      </w:rPr>
      <w:t xml:space="preserve">, </w:t>
    </w:r>
    <w:r w:rsidRPr="00286804">
      <w:rPr>
        <w:color w:val="1F497D"/>
        <w:sz w:val="16"/>
        <w:szCs w:val="16"/>
        <w:lang w:val="en-GB"/>
      </w:rPr>
      <w:t>Germany</w:t>
    </w:r>
    <w:r>
      <w:rPr>
        <w:color w:val="1F497D"/>
        <w:sz w:val="16"/>
        <w:szCs w:val="16"/>
        <w:lang w:val="en-GB"/>
      </w:rPr>
      <w:tab/>
    </w:r>
    <w:r>
      <w:rPr>
        <w:color w:val="1F497D"/>
        <w:sz w:val="16"/>
        <w:szCs w:val="16"/>
        <w:lang w:val="en-GB"/>
      </w:rPr>
      <w:tab/>
    </w:r>
    <w:r w:rsidRPr="0082315A">
      <w:rPr>
        <w:rFonts w:cs="Arial"/>
        <w:bCs/>
        <w:sz w:val="16"/>
        <w:szCs w:val="16"/>
        <w:lang w:val="en-GB"/>
      </w:rPr>
      <w:t xml:space="preserve">ProfEC Ventus is accredited by </w:t>
    </w:r>
    <w:proofErr w:type="spellStart"/>
    <w:r w:rsidRPr="0082315A">
      <w:rPr>
        <w:rFonts w:cs="Arial"/>
        <w:bCs/>
        <w:sz w:val="16"/>
        <w:szCs w:val="16"/>
        <w:lang w:val="en-GB"/>
      </w:rPr>
      <w:t>DAkkS</w:t>
    </w:r>
    <w:proofErr w:type="spellEnd"/>
    <w:r>
      <w:rPr>
        <w:rFonts w:cs="Arial"/>
        <w:bCs/>
        <w:sz w:val="16"/>
        <w:szCs w:val="16"/>
        <w:lang w:val="en-GB"/>
      </w:rPr>
      <w:t xml:space="preserve"> as </w:t>
    </w:r>
    <w:r w:rsidRPr="006E434B">
      <w:rPr>
        <w:rFonts w:cs="Arial"/>
        <w:bCs/>
        <w:sz w:val="16"/>
        <w:szCs w:val="16"/>
        <w:lang w:val="en-GB"/>
      </w:rPr>
      <w:t>Calibration Laboratory.</w:t>
    </w:r>
  </w:p>
  <w:p w14:paraId="204FF9E7" w14:textId="50BD1B7A" w:rsidR="000934E5" w:rsidRPr="00286804" w:rsidRDefault="000934E5" w:rsidP="004128EC">
    <w:pPr>
      <w:pStyle w:val="Verzeichnis6"/>
      <w:tabs>
        <w:tab w:val="clear" w:pos="9072"/>
        <w:tab w:val="left" w:pos="709"/>
        <w:tab w:val="center" w:pos="7088"/>
        <w:tab w:val="right" w:pos="15593"/>
      </w:tabs>
      <w:ind w:left="0"/>
      <w:jc w:val="left"/>
      <w:rPr>
        <w:rFonts w:ascii="Arial" w:hAnsi="Arial"/>
        <w:color w:val="1F497D"/>
        <w:sz w:val="16"/>
        <w:szCs w:val="16"/>
        <w:lang w:val="en-GB"/>
      </w:rPr>
    </w:pP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D07D9D3" wp14:editId="5178662C">
          <wp:simplePos x="0" y="0"/>
          <wp:positionH relativeFrom="column">
            <wp:posOffset>7772400</wp:posOffset>
          </wp:positionH>
          <wp:positionV relativeFrom="paragraph">
            <wp:posOffset>107315</wp:posOffset>
          </wp:positionV>
          <wp:extent cx="1499235" cy="586740"/>
          <wp:effectExtent l="0" t="0" r="0" b="0"/>
          <wp:wrapNone/>
          <wp:docPr id="1" name="Bild 1" descr="Macintosh HD:Users:AndreasJansen:Dropbox:WGI:2 sites pdf logos:DAkkS Logos:D-K-19142-01-00_DAkkS_Symbol_ILAC_RGB_2.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sJansen:Dropbox:WGI:2 sites pdf logos:DAkkS Logos:D-K-19142-01-00_DAkkS_Symbol_ILAC_RGB_2.1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04">
      <w:rPr>
        <w:rFonts w:ascii="Arial" w:hAnsi="Arial"/>
        <w:color w:val="1F497D"/>
        <w:sz w:val="16"/>
        <w:szCs w:val="16"/>
        <w:lang w:val="en-GB"/>
      </w:rPr>
      <w:t>Phone:</w:t>
    </w:r>
    <w:r w:rsidRPr="00286804">
      <w:rPr>
        <w:rFonts w:ascii="Arial" w:hAnsi="Arial"/>
        <w:color w:val="1F497D"/>
        <w:sz w:val="16"/>
        <w:szCs w:val="16"/>
        <w:lang w:val="en-GB"/>
      </w:rPr>
      <w:tab/>
      <w:t>+49-4421-209089-0</w:t>
    </w:r>
    <w:r>
      <w:rPr>
        <w:rFonts w:ascii="Arial" w:hAnsi="Arial"/>
        <w:color w:val="1F497D"/>
        <w:sz w:val="16"/>
        <w:szCs w:val="16"/>
        <w:lang w:val="en-GB"/>
      </w:rPr>
      <w:tab/>
    </w:r>
    <w:r>
      <w:rPr>
        <w:rFonts w:ascii="Arial" w:hAnsi="Arial"/>
        <w:color w:val="1F497D"/>
        <w:sz w:val="16"/>
        <w:szCs w:val="16"/>
        <w:lang w:val="en-GB"/>
      </w:rPr>
      <w:tab/>
    </w:r>
    <w:r>
      <w:rPr>
        <w:rFonts w:ascii="Arial" w:hAnsi="Arial" w:cs="Arial"/>
        <w:bCs/>
        <w:sz w:val="16"/>
        <w:szCs w:val="16"/>
        <w:lang w:val="en-GB"/>
      </w:rPr>
      <w:t>Accreditation</w:t>
    </w:r>
    <w:r w:rsidRPr="0082315A">
      <w:rPr>
        <w:rFonts w:ascii="Arial" w:hAnsi="Arial" w:cs="Arial"/>
        <w:bCs/>
        <w:sz w:val="16"/>
        <w:szCs w:val="16"/>
        <w:lang w:val="en-GB"/>
      </w:rPr>
      <w:t xml:space="preserve"> scope</w:t>
    </w:r>
    <w:r>
      <w:rPr>
        <w:rFonts w:ascii="Arial" w:hAnsi="Arial" w:cs="Arial"/>
        <w:bCs/>
        <w:sz w:val="16"/>
        <w:szCs w:val="16"/>
        <w:lang w:val="en-GB"/>
      </w:rPr>
      <w:t>s are</w:t>
    </w:r>
    <w:r w:rsidRPr="0082315A">
      <w:rPr>
        <w:rFonts w:ascii="Arial" w:hAnsi="Arial" w:cs="Arial"/>
        <w:bCs/>
        <w:sz w:val="16"/>
        <w:szCs w:val="16"/>
        <w:lang w:val="en-GB"/>
      </w:rPr>
      <w:t xml:space="preserve"> </w:t>
    </w:r>
    <w:r>
      <w:rPr>
        <w:rFonts w:ascii="Arial" w:hAnsi="Arial" w:cs="Arial"/>
        <w:bCs/>
        <w:sz w:val="16"/>
        <w:szCs w:val="16"/>
        <w:lang w:val="en-GB"/>
      </w:rPr>
      <w:t>specified in the Annexes to</w:t>
    </w:r>
    <w:r w:rsidRPr="0082315A">
      <w:rPr>
        <w:rFonts w:ascii="Arial" w:hAnsi="Arial" w:cs="Arial"/>
        <w:bCs/>
        <w:sz w:val="16"/>
        <w:szCs w:val="16"/>
        <w:lang w:val="en-GB"/>
      </w:rPr>
      <w:t xml:space="preserve"> deed</w:t>
    </w:r>
    <w:r>
      <w:rPr>
        <w:rFonts w:ascii="Arial" w:hAnsi="Arial" w:cs="Arial"/>
        <w:bCs/>
        <w:sz w:val="16"/>
        <w:szCs w:val="16"/>
        <w:lang w:val="en-GB"/>
      </w:rPr>
      <w:t xml:space="preserve"> D-K</w:t>
    </w:r>
    <w:r w:rsidRPr="0082315A">
      <w:rPr>
        <w:rFonts w:ascii="Arial" w:hAnsi="Arial" w:cs="Arial"/>
        <w:bCs/>
        <w:sz w:val="16"/>
        <w:szCs w:val="16"/>
        <w:lang w:val="en-GB"/>
      </w:rPr>
      <w:t>-19142-01-00</w:t>
    </w:r>
    <w:r w:rsidRPr="0082315A">
      <w:rPr>
        <w:sz w:val="16"/>
        <w:szCs w:val="16"/>
      </w:rPr>
      <w:t>.</w:t>
    </w:r>
  </w:p>
  <w:p w14:paraId="3732DAA0" w14:textId="0AED0ADB" w:rsidR="000934E5" w:rsidRPr="00286804" w:rsidRDefault="000934E5" w:rsidP="004128EC">
    <w:pPr>
      <w:tabs>
        <w:tab w:val="left" w:pos="709"/>
        <w:tab w:val="center" w:pos="6946"/>
        <w:tab w:val="right" w:pos="15593"/>
      </w:tabs>
      <w:spacing w:after="0"/>
      <w:jc w:val="left"/>
      <w:rPr>
        <w:rFonts w:cs="Arial"/>
        <w:color w:val="1F497D"/>
        <w:sz w:val="16"/>
        <w:szCs w:val="16"/>
        <w:lang w:val="en-GB"/>
      </w:rPr>
    </w:pPr>
    <w:r>
      <w:rPr>
        <w:rFonts w:cs="Arial"/>
        <w:bCs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8319A5F" wp14:editId="0919DA97">
          <wp:simplePos x="0" y="0"/>
          <wp:positionH relativeFrom="column">
            <wp:posOffset>9439275</wp:posOffset>
          </wp:positionH>
          <wp:positionV relativeFrom="paragraph">
            <wp:posOffset>12700</wp:posOffset>
          </wp:positionV>
          <wp:extent cx="504825" cy="526415"/>
          <wp:effectExtent l="0" t="0" r="3175" b="698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asnet_ProfECVentus_Stamp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04">
      <w:rPr>
        <w:rFonts w:cs="Arial"/>
        <w:color w:val="1F497D"/>
        <w:sz w:val="16"/>
        <w:szCs w:val="16"/>
        <w:lang w:val="en-GB"/>
      </w:rPr>
      <w:t xml:space="preserve">Fax: </w:t>
    </w:r>
    <w:r w:rsidRPr="00286804">
      <w:rPr>
        <w:color w:val="1F497D"/>
        <w:sz w:val="16"/>
        <w:szCs w:val="16"/>
        <w:lang w:val="en-GB"/>
      </w:rPr>
      <w:t>+49-4421-209089-9</w:t>
    </w:r>
    <w:r>
      <w:rPr>
        <w:color w:val="1F497D"/>
        <w:sz w:val="16"/>
        <w:szCs w:val="16"/>
        <w:lang w:val="en-GB"/>
      </w:rPr>
      <w:tab/>
    </w:r>
    <w:r>
      <w:rPr>
        <w:color w:val="1F497D"/>
        <w:sz w:val="16"/>
        <w:szCs w:val="16"/>
        <w:lang w:val="en-GB"/>
      </w:rPr>
      <w:tab/>
    </w:r>
  </w:p>
  <w:p w14:paraId="5BDE2094" w14:textId="7792CC60" w:rsidR="000934E5" w:rsidRDefault="000934E5" w:rsidP="00606DC0">
    <w:pPr>
      <w:pStyle w:val="Fuzeile"/>
      <w:jc w:val="left"/>
      <w:rPr>
        <w:rFonts w:cs="Arial"/>
        <w:color w:val="1F497D"/>
        <w:sz w:val="16"/>
        <w:szCs w:val="16"/>
        <w:lang w:val="en-GB"/>
      </w:rPr>
    </w:pPr>
    <w:r>
      <w:rPr>
        <w:rFonts w:cs="Arial"/>
        <w:color w:val="1F497D"/>
        <w:sz w:val="16"/>
        <w:szCs w:val="16"/>
        <w:lang w:val="en-GB"/>
      </w:rPr>
      <w:t xml:space="preserve">E-mail: </w:t>
    </w:r>
    <w:hyperlink r:id="rId4" w:history="1">
      <w:r w:rsidRPr="008C2627">
        <w:rPr>
          <w:rStyle w:val="Link"/>
          <w:rFonts w:cs="Arial"/>
          <w:sz w:val="16"/>
          <w:szCs w:val="16"/>
          <w:lang w:val="en-GB"/>
        </w:rPr>
        <w:t>info@profec-ventus.com</w:t>
      </w:r>
    </w:hyperlink>
  </w:p>
  <w:p w14:paraId="71B7C3ED" w14:textId="3005F8D7" w:rsidR="000934E5" w:rsidRDefault="000934E5" w:rsidP="00606DC0">
    <w:pPr>
      <w:pStyle w:val="Fuzeile"/>
      <w:jc w:val="left"/>
    </w:pPr>
    <w:r>
      <w:rPr>
        <w:rFonts w:cs="Arial"/>
        <w:color w:val="1F497D"/>
        <w:sz w:val="16"/>
        <w:szCs w:val="16"/>
        <w:lang w:val="en-GB"/>
      </w:rPr>
      <w:t>URL: www.profec-ventus.com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2F076" w14:textId="77777777" w:rsidR="000934E5" w:rsidRDefault="000934E5" w:rsidP="001F54DF">
      <w:pPr>
        <w:spacing w:after="0"/>
      </w:pPr>
      <w:r>
        <w:separator/>
      </w:r>
    </w:p>
  </w:footnote>
  <w:footnote w:type="continuationSeparator" w:id="0">
    <w:p w14:paraId="3A6DBF06" w14:textId="77777777" w:rsidR="000934E5" w:rsidRDefault="000934E5" w:rsidP="001F54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40F7" w14:textId="75926D93" w:rsidR="000934E5" w:rsidRPr="008E226D" w:rsidRDefault="000934E5" w:rsidP="008E226D">
    <w:pPr>
      <w:pBdr>
        <w:bottom w:val="single" w:sz="4" w:space="1" w:color="auto"/>
      </w:pBdr>
      <w:spacing w:after="0"/>
      <w:jc w:val="left"/>
      <w:rPr>
        <w:rFonts w:cs="Arial"/>
        <w:noProof/>
        <w:sz w:val="18"/>
        <w:szCs w:val="18"/>
        <w:lang w:val="en-US" w:eastAsia="es-ES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FA6834B" wp14:editId="66A55EBC">
          <wp:simplePos x="0" y="0"/>
          <wp:positionH relativeFrom="column">
            <wp:posOffset>8181992</wp:posOffset>
          </wp:positionH>
          <wp:positionV relativeFrom="paragraph">
            <wp:posOffset>-432435</wp:posOffset>
          </wp:positionV>
          <wp:extent cx="1818640" cy="682625"/>
          <wp:effectExtent l="0" t="0" r="10160" b="317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5_all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1750" w14:textId="1846F785" w:rsidR="000934E5" w:rsidRDefault="000934E5" w:rsidP="00593BE2">
    <w:pPr>
      <w:pBdr>
        <w:bottom w:val="single" w:sz="4" w:space="1" w:color="auto"/>
      </w:pBdr>
      <w:spacing w:after="0"/>
      <w:jc w:val="left"/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16CCAECF" wp14:editId="6EF1D93A">
          <wp:simplePos x="0" y="0"/>
          <wp:positionH relativeFrom="column">
            <wp:posOffset>8185150</wp:posOffset>
          </wp:positionH>
          <wp:positionV relativeFrom="paragraph">
            <wp:posOffset>-408957</wp:posOffset>
          </wp:positionV>
          <wp:extent cx="1818640" cy="682625"/>
          <wp:effectExtent l="0" t="0" r="10160" b="317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5_all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CEA"/>
    <w:multiLevelType w:val="multilevel"/>
    <w:tmpl w:val="6464A74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9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F"/>
    <w:rsid w:val="000802C1"/>
    <w:rsid w:val="000934E5"/>
    <w:rsid w:val="0018090D"/>
    <w:rsid w:val="001F54DF"/>
    <w:rsid w:val="004128EC"/>
    <w:rsid w:val="00425860"/>
    <w:rsid w:val="00593BE2"/>
    <w:rsid w:val="00606DC0"/>
    <w:rsid w:val="00667DDD"/>
    <w:rsid w:val="006E434B"/>
    <w:rsid w:val="007A5A6B"/>
    <w:rsid w:val="007B5A01"/>
    <w:rsid w:val="008B03BC"/>
    <w:rsid w:val="008E226D"/>
    <w:rsid w:val="00D05713"/>
    <w:rsid w:val="00D743AF"/>
    <w:rsid w:val="00DA07A2"/>
    <w:rsid w:val="00E835A5"/>
    <w:rsid w:val="00EC5A76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42B7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4DF"/>
    <w:pPr>
      <w:spacing w:after="120"/>
      <w:jc w:val="both"/>
    </w:pPr>
    <w:rPr>
      <w:rFonts w:ascii="Arial" w:eastAsia="Times New Roman" w:hAnsi="Arial" w:cs="Times New Roman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A07A2"/>
    <w:pPr>
      <w:keepNext/>
      <w:keepLines/>
      <w:numPr>
        <w:numId w:val="1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Instructions">
    <w:name w:val="1-Instructions"/>
    <w:basedOn w:val="berschrift1"/>
    <w:qFormat/>
    <w:rsid w:val="00DA07A2"/>
    <w:pPr>
      <w:spacing w:before="120" w:after="120"/>
      <w:jc w:val="both"/>
    </w:pPr>
    <w:rPr>
      <w:rFonts w:ascii="Arial" w:eastAsia="MS Gothi" w:hAnsi="Arial" w:cs="Arial"/>
      <w:color w:val="auto"/>
      <w:sz w:val="24"/>
      <w:szCs w:val="24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A07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rsid w:val="001F54DF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F54DF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F54DF"/>
    <w:rPr>
      <w:rFonts w:ascii="Arial" w:eastAsia="Times New Roman" w:hAnsi="Arial" w:cs="Times New Roman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1F54DF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1F54DF"/>
    <w:rPr>
      <w:rFonts w:ascii="Arial" w:eastAsia="Times New Roman" w:hAnsi="Arial" w:cs="Times New Roman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5A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5A01"/>
    <w:rPr>
      <w:rFonts w:ascii="Lucida Grande" w:eastAsia="Times New Roman" w:hAnsi="Lucida Grande" w:cs="Lucida Grande"/>
      <w:sz w:val="18"/>
      <w:szCs w:val="18"/>
    </w:rPr>
  </w:style>
  <w:style w:type="paragraph" w:customStyle="1" w:styleId="Adresse">
    <w:name w:val="Adresse"/>
    <w:basedOn w:val="Standard"/>
    <w:rsid w:val="00606DC0"/>
    <w:pPr>
      <w:keepNext/>
      <w:keepLines/>
      <w:tabs>
        <w:tab w:val="left" w:pos="709"/>
        <w:tab w:val="left" w:pos="1702"/>
        <w:tab w:val="left" w:pos="4253"/>
      </w:tabs>
      <w:spacing w:before="120"/>
      <w:jc w:val="left"/>
    </w:pPr>
    <w:rPr>
      <w:rFonts w:ascii="Times New Roman" w:hAnsi="Times New Roman"/>
      <w:sz w:val="24"/>
      <w:szCs w:val="20"/>
    </w:rPr>
  </w:style>
  <w:style w:type="paragraph" w:styleId="Verzeichnis6">
    <w:name w:val="toc 6"/>
    <w:basedOn w:val="Standard"/>
    <w:next w:val="Standard"/>
    <w:semiHidden/>
    <w:rsid w:val="00606DC0"/>
    <w:pPr>
      <w:tabs>
        <w:tab w:val="right" w:leader="dot" w:pos="9072"/>
      </w:tabs>
      <w:spacing w:after="0"/>
      <w:ind w:left="120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4DF"/>
    <w:pPr>
      <w:spacing w:after="120"/>
      <w:jc w:val="both"/>
    </w:pPr>
    <w:rPr>
      <w:rFonts w:ascii="Arial" w:eastAsia="Times New Roman" w:hAnsi="Arial" w:cs="Times New Roman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A07A2"/>
    <w:pPr>
      <w:keepNext/>
      <w:keepLines/>
      <w:numPr>
        <w:numId w:val="1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Instructions">
    <w:name w:val="1-Instructions"/>
    <w:basedOn w:val="berschrift1"/>
    <w:qFormat/>
    <w:rsid w:val="00DA07A2"/>
    <w:pPr>
      <w:spacing w:before="120" w:after="120"/>
      <w:jc w:val="both"/>
    </w:pPr>
    <w:rPr>
      <w:rFonts w:ascii="Arial" w:eastAsia="MS Gothi" w:hAnsi="Arial" w:cs="Arial"/>
      <w:color w:val="auto"/>
      <w:sz w:val="24"/>
      <w:szCs w:val="24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A07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rsid w:val="001F54DF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F54DF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F54DF"/>
    <w:rPr>
      <w:rFonts w:ascii="Arial" w:eastAsia="Times New Roman" w:hAnsi="Arial" w:cs="Times New Roman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1F54DF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1F54DF"/>
    <w:rPr>
      <w:rFonts w:ascii="Arial" w:eastAsia="Times New Roman" w:hAnsi="Arial" w:cs="Times New Roman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5A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5A01"/>
    <w:rPr>
      <w:rFonts w:ascii="Lucida Grande" w:eastAsia="Times New Roman" w:hAnsi="Lucida Grande" w:cs="Lucida Grande"/>
      <w:sz w:val="18"/>
      <w:szCs w:val="18"/>
    </w:rPr>
  </w:style>
  <w:style w:type="paragraph" w:customStyle="1" w:styleId="Adresse">
    <w:name w:val="Adresse"/>
    <w:basedOn w:val="Standard"/>
    <w:rsid w:val="00606DC0"/>
    <w:pPr>
      <w:keepNext/>
      <w:keepLines/>
      <w:tabs>
        <w:tab w:val="left" w:pos="709"/>
        <w:tab w:val="left" w:pos="1702"/>
        <w:tab w:val="left" w:pos="4253"/>
      </w:tabs>
      <w:spacing w:before="120"/>
      <w:jc w:val="left"/>
    </w:pPr>
    <w:rPr>
      <w:rFonts w:ascii="Times New Roman" w:hAnsi="Times New Roman"/>
      <w:sz w:val="24"/>
      <w:szCs w:val="20"/>
    </w:rPr>
  </w:style>
  <w:style w:type="paragraph" w:styleId="Verzeichnis6">
    <w:name w:val="toc 6"/>
    <w:basedOn w:val="Standard"/>
    <w:next w:val="Standard"/>
    <w:semiHidden/>
    <w:rsid w:val="00606DC0"/>
    <w:pPr>
      <w:tabs>
        <w:tab w:val="right" w:leader="dot" w:pos="9072"/>
      </w:tabs>
      <w:spacing w:after="0"/>
      <w:ind w:left="120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.hoelzer@profec-ventu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4" Type="http://schemas.openxmlformats.org/officeDocument/2006/relationships/hyperlink" Target="mailto:info@profec-ventus.com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3</cp:revision>
  <cp:lastPrinted>2017-06-01T05:24:00Z</cp:lastPrinted>
  <dcterms:created xsi:type="dcterms:W3CDTF">2017-06-01T05:40:00Z</dcterms:created>
  <dcterms:modified xsi:type="dcterms:W3CDTF">2017-08-19T10:27:00Z</dcterms:modified>
</cp:coreProperties>
</file>